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ACA8D" w14:textId="096B3F8B" w:rsidR="00957F3A" w:rsidRDefault="00957F3A" w:rsidP="00957F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bookmarkStart w:id="0" w:name="_GoBack"/>
      <w:bookmarkEnd w:id="0"/>
    </w:p>
    <w:p w14:paraId="38844B26" w14:textId="3C4FA7F2" w:rsidR="00597329" w:rsidRPr="00597329" w:rsidRDefault="00597329" w:rsidP="005973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732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«Строительный контроль за соблюдением проектных решений и качеством строительства. Авторский и Технический надзор»</w:t>
      </w:r>
      <w:r w:rsidRPr="005973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14:paraId="18A8B3BE" w14:textId="77777777" w:rsidR="00597329" w:rsidRPr="00CF3EFC" w:rsidRDefault="00597329" w:rsidP="00597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3EFC">
        <w:rPr>
          <w:rFonts w:ascii="Arial" w:eastAsia="Times New Roman" w:hAnsi="Arial" w:cs="Arial"/>
          <w:sz w:val="20"/>
          <w:szCs w:val="20"/>
          <w:lang w:eastAsia="ru-RU"/>
        </w:rPr>
        <w:t>-      Система нормативно-правовых актов, регулирующих строительную деятельность.</w:t>
      </w:r>
    </w:p>
    <w:p w14:paraId="1B04397F" w14:textId="77777777" w:rsidR="00597329" w:rsidRPr="00CF3EFC" w:rsidRDefault="00597329" w:rsidP="00597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3EFC">
        <w:rPr>
          <w:rFonts w:ascii="Arial" w:eastAsia="Times New Roman" w:hAnsi="Arial" w:cs="Arial"/>
          <w:sz w:val="20"/>
          <w:szCs w:val="20"/>
          <w:lang w:eastAsia="ru-RU"/>
        </w:rPr>
        <w:t>-      Требования законодательства в отношении строительного контроля.</w:t>
      </w:r>
    </w:p>
    <w:p w14:paraId="0C1E7CD4" w14:textId="77777777" w:rsidR="00597329" w:rsidRPr="00CF3EFC" w:rsidRDefault="00597329" w:rsidP="00597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3EFC">
        <w:rPr>
          <w:rFonts w:ascii="Arial" w:eastAsia="Times New Roman" w:hAnsi="Arial" w:cs="Arial"/>
          <w:sz w:val="20"/>
          <w:szCs w:val="20"/>
          <w:lang w:eastAsia="ru-RU"/>
        </w:rPr>
        <w:t>-      Особенности договорной работы при осуществлении строительного контроля.</w:t>
      </w:r>
    </w:p>
    <w:p w14:paraId="08A793A1" w14:textId="77777777" w:rsidR="00597329" w:rsidRPr="00CF3EFC" w:rsidRDefault="00597329" w:rsidP="00597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3EFC">
        <w:rPr>
          <w:rFonts w:ascii="Arial" w:eastAsia="Times New Roman" w:hAnsi="Arial" w:cs="Arial"/>
          <w:sz w:val="20"/>
          <w:szCs w:val="20"/>
          <w:lang w:eastAsia="ru-RU"/>
        </w:rPr>
        <w:t>-      Особенности построения отношений между застройщиком и авторским надзором.</w:t>
      </w:r>
    </w:p>
    <w:p w14:paraId="1FD74D53" w14:textId="77777777" w:rsidR="00597329" w:rsidRPr="00CF3EFC" w:rsidRDefault="00597329" w:rsidP="00597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3EFC">
        <w:rPr>
          <w:rFonts w:ascii="Arial" w:eastAsia="Times New Roman" w:hAnsi="Arial" w:cs="Arial"/>
          <w:sz w:val="20"/>
          <w:szCs w:val="20"/>
          <w:lang w:eastAsia="ru-RU"/>
        </w:rPr>
        <w:t>-      Формы подтверждения соответствия зданий / сооружений и строительно-монтажных работ.</w:t>
      </w:r>
    </w:p>
    <w:p w14:paraId="21BE27B8" w14:textId="77777777" w:rsidR="00597329" w:rsidRPr="00CF3EFC" w:rsidRDefault="00597329" w:rsidP="00597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3EFC">
        <w:rPr>
          <w:rFonts w:ascii="Arial" w:eastAsia="Times New Roman" w:hAnsi="Arial" w:cs="Arial"/>
          <w:sz w:val="20"/>
          <w:szCs w:val="20"/>
          <w:lang w:eastAsia="ru-RU"/>
        </w:rPr>
        <w:t>-      Исполнительная документация.</w:t>
      </w:r>
    </w:p>
    <w:p w14:paraId="17068B06" w14:textId="77777777" w:rsidR="00597329" w:rsidRPr="00CF3EFC" w:rsidRDefault="00597329" w:rsidP="00597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3EFC">
        <w:rPr>
          <w:rFonts w:ascii="Arial" w:eastAsia="Times New Roman" w:hAnsi="Arial" w:cs="Arial"/>
          <w:sz w:val="20"/>
          <w:szCs w:val="20"/>
          <w:lang w:eastAsia="ru-RU"/>
        </w:rPr>
        <w:t>-      Организация и проведение мероприятий по строительному контролю.</w:t>
      </w:r>
    </w:p>
    <w:p w14:paraId="71101C19" w14:textId="77777777" w:rsidR="00597329" w:rsidRPr="00CF3EFC" w:rsidRDefault="00597329" w:rsidP="00597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3EFC">
        <w:rPr>
          <w:rFonts w:ascii="Arial" w:eastAsia="Times New Roman" w:hAnsi="Arial" w:cs="Arial"/>
          <w:sz w:val="20"/>
          <w:szCs w:val="20"/>
          <w:lang w:eastAsia="ru-RU"/>
        </w:rPr>
        <w:t>-      Классификация дефектов в строительстве согласно новым сводам правил.</w:t>
      </w:r>
    </w:p>
    <w:p w14:paraId="1212F0C2" w14:textId="77777777" w:rsidR="00597329" w:rsidRPr="00CF3EFC" w:rsidRDefault="00597329" w:rsidP="00597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3EFC">
        <w:rPr>
          <w:rFonts w:ascii="Arial" w:eastAsia="Times New Roman" w:hAnsi="Arial" w:cs="Arial"/>
          <w:sz w:val="20"/>
          <w:szCs w:val="20"/>
          <w:lang w:eastAsia="ru-RU"/>
        </w:rPr>
        <w:t>-      Внесение изменений в проектную и рабочую документацию.</w:t>
      </w:r>
    </w:p>
    <w:p w14:paraId="7BAAF7BF" w14:textId="77777777" w:rsidR="00597329" w:rsidRPr="00CF3EFC" w:rsidRDefault="00597329" w:rsidP="00597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3EFC">
        <w:rPr>
          <w:rFonts w:ascii="Arial" w:eastAsia="Times New Roman" w:hAnsi="Arial" w:cs="Arial"/>
          <w:sz w:val="20"/>
          <w:szCs w:val="20"/>
          <w:lang w:eastAsia="ru-RU"/>
        </w:rPr>
        <w:t>-      Требования законодательства к лицам, осуществляющим строительный контроль.</w:t>
      </w:r>
    </w:p>
    <w:p w14:paraId="68EF6035" w14:textId="77777777" w:rsidR="00597329" w:rsidRPr="00CF3EFC" w:rsidRDefault="00597329" w:rsidP="00597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3EFC">
        <w:rPr>
          <w:rFonts w:ascii="Arial" w:eastAsia="Times New Roman" w:hAnsi="Arial" w:cs="Arial"/>
          <w:sz w:val="20"/>
          <w:szCs w:val="20"/>
          <w:lang w:eastAsia="ru-RU"/>
        </w:rPr>
        <w:t xml:space="preserve">-      </w:t>
      </w:r>
      <w:proofErr w:type="gramStart"/>
      <w:r w:rsidRPr="00CF3EFC">
        <w:rPr>
          <w:rFonts w:ascii="Arial" w:eastAsia="Times New Roman" w:hAnsi="Arial" w:cs="Arial"/>
          <w:sz w:val="20"/>
          <w:szCs w:val="20"/>
          <w:lang w:eastAsia="ru-RU"/>
        </w:rPr>
        <w:t>Строительный  контроль</w:t>
      </w:r>
      <w:proofErr w:type="gramEnd"/>
      <w:r w:rsidRPr="00CF3EFC">
        <w:rPr>
          <w:rFonts w:ascii="Arial" w:eastAsia="Times New Roman" w:hAnsi="Arial" w:cs="Arial"/>
          <w:sz w:val="20"/>
          <w:szCs w:val="20"/>
          <w:lang w:eastAsia="ru-RU"/>
        </w:rPr>
        <w:t>. Общие требования и порядок его проведения.</w:t>
      </w:r>
    </w:p>
    <w:p w14:paraId="424ABAFA" w14:textId="77777777" w:rsidR="00597329" w:rsidRPr="00CF3EFC" w:rsidRDefault="00597329" w:rsidP="00597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3EFC">
        <w:rPr>
          <w:rFonts w:ascii="Arial" w:eastAsia="Times New Roman" w:hAnsi="Arial" w:cs="Arial"/>
          <w:sz w:val="20"/>
          <w:szCs w:val="20"/>
          <w:lang w:eastAsia="ru-RU"/>
        </w:rPr>
        <w:t>-      Технический надзор (технадзор) за строительством, техническое обследование состояния объекта и экспертиза строительства.</w:t>
      </w:r>
    </w:p>
    <w:p w14:paraId="47F3EDF9" w14:textId="77777777" w:rsidR="00597329" w:rsidRPr="00CF3EFC" w:rsidRDefault="00597329" w:rsidP="00597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3EFC">
        <w:rPr>
          <w:rFonts w:ascii="Arial" w:eastAsia="Times New Roman" w:hAnsi="Arial" w:cs="Arial"/>
          <w:sz w:val="20"/>
          <w:szCs w:val="20"/>
          <w:lang w:eastAsia="ru-RU"/>
        </w:rPr>
        <w:t>-      Менеджмент качества в строительстве.</w:t>
      </w:r>
    </w:p>
    <w:p w14:paraId="73FD4B89" w14:textId="77777777" w:rsidR="00597329" w:rsidRPr="00CF3EFC" w:rsidRDefault="00597329" w:rsidP="00597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3EFC">
        <w:rPr>
          <w:rFonts w:ascii="Arial" w:eastAsia="Times New Roman" w:hAnsi="Arial" w:cs="Arial"/>
          <w:sz w:val="20"/>
          <w:szCs w:val="20"/>
          <w:lang w:eastAsia="ru-RU"/>
        </w:rPr>
        <w:t xml:space="preserve">-      Охрана труда </w:t>
      </w:r>
      <w:proofErr w:type="gramStart"/>
      <w:r w:rsidRPr="00CF3EFC">
        <w:rPr>
          <w:rFonts w:ascii="Arial" w:eastAsia="Times New Roman" w:hAnsi="Arial" w:cs="Arial"/>
          <w:sz w:val="20"/>
          <w:szCs w:val="20"/>
          <w:lang w:eastAsia="ru-RU"/>
        </w:rPr>
        <w:t>и  безопасность</w:t>
      </w:r>
      <w:proofErr w:type="gramEnd"/>
      <w:r w:rsidRPr="00CF3EFC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строительства.</w:t>
      </w:r>
    </w:p>
    <w:p w14:paraId="5747BE0E" w14:textId="77777777" w:rsidR="00597329" w:rsidRPr="00CF3EFC" w:rsidRDefault="00597329" w:rsidP="00597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3EFC">
        <w:rPr>
          <w:rFonts w:ascii="Arial" w:eastAsia="Times New Roman" w:hAnsi="Arial" w:cs="Arial"/>
          <w:sz w:val="20"/>
          <w:szCs w:val="20"/>
          <w:lang w:eastAsia="ru-RU"/>
        </w:rPr>
        <w:t>-      Правовое регулирование обеспечения качества строительства. Ответственность руководителя за нарушения качества строительства.</w:t>
      </w:r>
    </w:p>
    <w:p w14:paraId="7652FF84" w14:textId="05420C1C" w:rsidR="00597329" w:rsidRPr="00CF3EFC" w:rsidRDefault="00597329" w:rsidP="005973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3EFC">
        <w:rPr>
          <w:rFonts w:ascii="Arial" w:eastAsia="Times New Roman" w:hAnsi="Arial" w:cs="Arial"/>
          <w:sz w:val="20"/>
          <w:szCs w:val="20"/>
          <w:lang w:eastAsia="ru-RU"/>
        </w:rPr>
        <w:t>-      Нормативно-правовые основы деятельности по строительному контролю, нововведения в законодательстве. Порядок проведения строительного контроля. Государственные надзорные органы в строительстве.</w:t>
      </w:r>
    </w:p>
    <w:p w14:paraId="51D747CA" w14:textId="3CC24E93" w:rsidR="00957F3A" w:rsidRPr="00597329" w:rsidRDefault="00CF3EFC" w:rsidP="00597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Лектор: </w:t>
      </w:r>
      <w:r w:rsidRPr="00CF3EFC">
        <w:rPr>
          <w:rFonts w:ascii="Arial" w:hAnsi="Arial" w:cs="Arial"/>
          <w:color w:val="000000"/>
          <w:sz w:val="20"/>
          <w:szCs w:val="20"/>
        </w:rPr>
        <w:t xml:space="preserve">Слюсаренко Валерий Евгеньевич-Д.т.н., ведущий эксперт в области проектирования и строительства крупных </w:t>
      </w:r>
      <w:proofErr w:type="spellStart"/>
      <w:proofErr w:type="gramStart"/>
      <w:r w:rsidRPr="00CF3EFC">
        <w:rPr>
          <w:rFonts w:ascii="Arial" w:hAnsi="Arial" w:cs="Arial"/>
          <w:color w:val="000000"/>
          <w:sz w:val="20"/>
          <w:szCs w:val="20"/>
        </w:rPr>
        <w:t>объектов.В</w:t>
      </w:r>
      <w:proofErr w:type="spellEnd"/>
      <w:proofErr w:type="gramEnd"/>
      <w:r w:rsidRPr="00CF3EFC">
        <w:rPr>
          <w:rFonts w:ascii="Arial" w:hAnsi="Arial" w:cs="Arial"/>
          <w:color w:val="000000"/>
          <w:sz w:val="20"/>
          <w:szCs w:val="20"/>
        </w:rPr>
        <w:t xml:space="preserve"> том числе в рамках ФЦП и ФАИП (более 18 лет работы в области проектирования и строительства, 8 лет – в качестве руководителя крупных российских компаний: АО «</w:t>
      </w:r>
      <w:proofErr w:type="spellStart"/>
      <w:r w:rsidRPr="00CF3EFC">
        <w:rPr>
          <w:rFonts w:ascii="Arial" w:hAnsi="Arial" w:cs="Arial"/>
          <w:color w:val="000000"/>
          <w:sz w:val="20"/>
          <w:szCs w:val="20"/>
        </w:rPr>
        <w:t>Мосинжпроект</w:t>
      </w:r>
      <w:proofErr w:type="spellEnd"/>
      <w:r w:rsidRPr="00CF3EFC">
        <w:rPr>
          <w:rFonts w:ascii="Arial" w:hAnsi="Arial" w:cs="Arial"/>
          <w:color w:val="000000"/>
          <w:sz w:val="20"/>
          <w:szCs w:val="20"/>
        </w:rPr>
        <w:t>», ОАО «Проектно-строительное объединение «Московского Метростроя», ЗАО «</w:t>
      </w:r>
      <w:proofErr w:type="spellStart"/>
      <w:r w:rsidRPr="00CF3EFC">
        <w:rPr>
          <w:rFonts w:ascii="Arial" w:hAnsi="Arial" w:cs="Arial"/>
          <w:color w:val="000000"/>
          <w:sz w:val="20"/>
          <w:szCs w:val="20"/>
        </w:rPr>
        <w:t>Нефтегазоптимизация</w:t>
      </w:r>
      <w:proofErr w:type="spellEnd"/>
      <w:r w:rsidRPr="00CF3EFC">
        <w:rPr>
          <w:rFonts w:ascii="Arial" w:hAnsi="Arial" w:cs="Arial"/>
          <w:color w:val="000000"/>
          <w:sz w:val="20"/>
          <w:szCs w:val="20"/>
        </w:rPr>
        <w:t>», ОАО «</w:t>
      </w:r>
      <w:proofErr w:type="spellStart"/>
      <w:r w:rsidRPr="00CF3EFC">
        <w:rPr>
          <w:rFonts w:ascii="Arial" w:hAnsi="Arial" w:cs="Arial"/>
          <w:color w:val="000000"/>
          <w:sz w:val="20"/>
          <w:szCs w:val="20"/>
        </w:rPr>
        <w:t>ГипродорНИИ</w:t>
      </w:r>
      <w:proofErr w:type="spellEnd"/>
      <w:r w:rsidRPr="00CF3EFC">
        <w:rPr>
          <w:rFonts w:ascii="Arial" w:hAnsi="Arial" w:cs="Arial"/>
          <w:color w:val="000000"/>
          <w:sz w:val="20"/>
          <w:szCs w:val="20"/>
        </w:rPr>
        <w:t>», ОАО «</w:t>
      </w:r>
      <w:proofErr w:type="spellStart"/>
      <w:r w:rsidRPr="00CF3EFC">
        <w:rPr>
          <w:rFonts w:ascii="Arial" w:hAnsi="Arial" w:cs="Arial"/>
          <w:color w:val="000000"/>
          <w:sz w:val="20"/>
          <w:szCs w:val="20"/>
        </w:rPr>
        <w:t>Гипростроймост</w:t>
      </w:r>
      <w:proofErr w:type="spellEnd"/>
      <w:r w:rsidRPr="00CF3EFC">
        <w:rPr>
          <w:rFonts w:ascii="Arial" w:hAnsi="Arial" w:cs="Arial"/>
          <w:color w:val="000000"/>
          <w:sz w:val="20"/>
          <w:szCs w:val="20"/>
        </w:rPr>
        <w:t>», Департамент градостроительной</w:t>
      </w:r>
      <w:r>
        <w:rPr>
          <w:rFonts w:ascii="Arial" w:hAnsi="Arial" w:cs="Arial"/>
          <w:color w:val="000000"/>
          <w:sz w:val="20"/>
          <w:szCs w:val="20"/>
        </w:rPr>
        <w:t xml:space="preserve"> политики города Москвы).</w:t>
      </w:r>
    </w:p>
    <w:p w14:paraId="4355268A" w14:textId="77777777" w:rsidR="00B30505" w:rsidRDefault="00B30505"/>
    <w:sectPr w:rsidR="00B3050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2D089" w14:textId="77777777" w:rsidR="003B3AC8" w:rsidRDefault="003B3AC8" w:rsidP="00E07E74">
      <w:pPr>
        <w:spacing w:after="0" w:line="240" w:lineRule="auto"/>
      </w:pPr>
      <w:r>
        <w:separator/>
      </w:r>
    </w:p>
  </w:endnote>
  <w:endnote w:type="continuationSeparator" w:id="0">
    <w:p w14:paraId="62C725E2" w14:textId="77777777" w:rsidR="003B3AC8" w:rsidRDefault="003B3AC8" w:rsidP="00E0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4548A" w14:textId="77777777" w:rsidR="003B3AC8" w:rsidRDefault="003B3AC8" w:rsidP="00E07E74">
      <w:pPr>
        <w:spacing w:after="0" w:line="240" w:lineRule="auto"/>
      </w:pPr>
      <w:r>
        <w:separator/>
      </w:r>
    </w:p>
  </w:footnote>
  <w:footnote w:type="continuationSeparator" w:id="0">
    <w:p w14:paraId="2B7BC1D5" w14:textId="77777777" w:rsidR="003B3AC8" w:rsidRDefault="003B3AC8" w:rsidP="00E0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9EF1" w14:textId="34C23CD9" w:rsidR="00E07E74" w:rsidRDefault="00E07E74">
    <w:pPr>
      <w:pStyle w:val="a5"/>
    </w:pPr>
    <w:r>
      <w:rPr>
        <w:noProof/>
        <w:lang w:eastAsia="ru-RU"/>
      </w:rPr>
      <w:drawing>
        <wp:inline distT="0" distB="0" distL="0" distR="0" wp14:anchorId="26B45D08" wp14:editId="5E887A21">
          <wp:extent cx="3499485" cy="1176655"/>
          <wp:effectExtent l="0" t="0" r="5715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05"/>
    <w:rsid w:val="003B3AC8"/>
    <w:rsid w:val="00597329"/>
    <w:rsid w:val="00860AD1"/>
    <w:rsid w:val="00957F3A"/>
    <w:rsid w:val="00B30505"/>
    <w:rsid w:val="00CF3EFC"/>
    <w:rsid w:val="00E0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16263"/>
  <w15:chartTrackingRefBased/>
  <w15:docId w15:val="{A2741C31-2C79-4059-B1FC-E5701B59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7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7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329"/>
    <w:rPr>
      <w:b/>
      <w:bCs/>
    </w:rPr>
  </w:style>
  <w:style w:type="paragraph" w:styleId="a5">
    <w:name w:val="header"/>
    <w:basedOn w:val="a"/>
    <w:link w:val="a6"/>
    <w:uiPriority w:val="99"/>
    <w:unhideWhenUsed/>
    <w:rsid w:val="00E0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E74"/>
  </w:style>
  <w:style w:type="paragraph" w:styleId="a7">
    <w:name w:val="footer"/>
    <w:basedOn w:val="a"/>
    <w:link w:val="a8"/>
    <w:uiPriority w:val="99"/>
    <w:unhideWhenUsed/>
    <w:rsid w:val="00E0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E74"/>
  </w:style>
  <w:style w:type="paragraph" w:styleId="a9">
    <w:name w:val="Balloon Text"/>
    <w:basedOn w:val="a"/>
    <w:link w:val="aa"/>
    <w:uiPriority w:val="99"/>
    <w:semiHidden/>
    <w:unhideWhenUsed/>
    <w:rsid w:val="00E0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Заритовский</dc:creator>
  <cp:keywords/>
  <dc:description/>
  <cp:lastModifiedBy>User</cp:lastModifiedBy>
  <cp:revision>7</cp:revision>
  <cp:lastPrinted>2020-05-28T14:35:00Z</cp:lastPrinted>
  <dcterms:created xsi:type="dcterms:W3CDTF">2020-05-28T11:54:00Z</dcterms:created>
  <dcterms:modified xsi:type="dcterms:W3CDTF">2020-05-28T14:35:00Z</dcterms:modified>
</cp:coreProperties>
</file>